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93" w:rsidRPr="00B63A90" w:rsidRDefault="006F3F85" w:rsidP="006F3F8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***Categories are: Political, Economic, Social, Military, </w:t>
      </w:r>
      <w:proofErr w:type="gramStart"/>
      <w:r>
        <w:rPr>
          <w:b/>
        </w:rPr>
        <w:t>Academic</w:t>
      </w:r>
      <w:proofErr w:type="gramEnd"/>
      <w:r>
        <w:rPr>
          <w:b/>
        </w:rPr>
        <w:t>***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6E6093" w:rsidTr="00AC070E">
        <w:trPr>
          <w:tblHeader/>
        </w:trPr>
        <w:tc>
          <w:tcPr>
            <w:tcW w:w="3237" w:type="dxa"/>
            <w:vAlign w:val="center"/>
          </w:tcPr>
          <w:p w:rsidR="006E6093" w:rsidRPr="006F3F85" w:rsidRDefault="006E6093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Term</w:t>
            </w:r>
          </w:p>
        </w:tc>
        <w:tc>
          <w:tcPr>
            <w:tcW w:w="3237" w:type="dxa"/>
            <w:vAlign w:val="center"/>
          </w:tcPr>
          <w:p w:rsidR="006E6093" w:rsidRPr="006E6093" w:rsidRDefault="006E6093" w:rsidP="006F3F85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238" w:type="dxa"/>
            <w:vAlign w:val="center"/>
          </w:tcPr>
          <w:p w:rsidR="006E6093" w:rsidRPr="006E6093" w:rsidRDefault="006E6093" w:rsidP="006F3F8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3238" w:type="dxa"/>
            <w:vAlign w:val="center"/>
          </w:tcPr>
          <w:p w:rsidR="006E6093" w:rsidRPr="006E6093" w:rsidRDefault="006E6093" w:rsidP="006F3F85">
            <w:pPr>
              <w:jc w:val="center"/>
              <w:rPr>
                <w:b/>
              </w:rPr>
            </w:pPr>
            <w:r>
              <w:rPr>
                <w:b/>
              </w:rPr>
              <w:t>Why is the term important?</w:t>
            </w: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Mercantilism</w:t>
            </w:r>
          </w:p>
        </w:tc>
        <w:tc>
          <w:tcPr>
            <w:tcW w:w="3237" w:type="dxa"/>
            <w:vAlign w:val="center"/>
          </w:tcPr>
          <w:p w:rsidR="00B63A90" w:rsidRDefault="00E572CF" w:rsidP="006F3F85">
            <w:pPr>
              <w:jc w:val="center"/>
            </w:pPr>
            <w:r>
              <w:t>The theory that a state’s power depends on its wealth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</w:rPr>
            </w:pPr>
            <w:r w:rsidRPr="006F3F85">
              <w:rPr>
                <w:rFonts w:eastAsia="Calibri" w:cstheme="minorHAnsi"/>
                <w:b/>
              </w:rPr>
              <w:t>Import</w:t>
            </w:r>
          </w:p>
          <w:p w:rsidR="006F3F85" w:rsidRPr="006F3F85" w:rsidRDefault="006F3F85" w:rsidP="006F3F85">
            <w:pPr>
              <w:jc w:val="center"/>
              <w:rPr>
                <w:b/>
              </w:rPr>
            </w:pPr>
          </w:p>
        </w:tc>
        <w:tc>
          <w:tcPr>
            <w:tcW w:w="3237" w:type="dxa"/>
            <w:vAlign w:val="center"/>
          </w:tcPr>
          <w:p w:rsidR="006F3F85" w:rsidRDefault="00DB089A" w:rsidP="00DB089A">
            <w:pPr>
              <w:jc w:val="center"/>
            </w:pPr>
            <w:r w:rsidRPr="00DB089A">
              <w:t>(</w:t>
            </w:r>
            <w:r>
              <w:t>M</w:t>
            </w:r>
            <w:r w:rsidRPr="00DB089A">
              <w:t xml:space="preserve">erchandise, commodities, workers, etc.) from a foreign country </w:t>
            </w:r>
            <w:r>
              <w:t xml:space="preserve">brought in </w:t>
            </w:r>
            <w:r w:rsidRPr="00DB089A">
              <w:t xml:space="preserve">for use, sale, </w:t>
            </w:r>
            <w:r>
              <w:t>or processing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Export</w:t>
            </w:r>
          </w:p>
        </w:tc>
        <w:tc>
          <w:tcPr>
            <w:tcW w:w="3237" w:type="dxa"/>
            <w:vAlign w:val="center"/>
          </w:tcPr>
          <w:p w:rsidR="006F3F85" w:rsidRDefault="00DB089A" w:rsidP="00DB089A">
            <w:pPr>
              <w:jc w:val="center"/>
            </w:pPr>
            <w:r w:rsidRPr="00DB089A">
              <w:t>(</w:t>
            </w:r>
            <w:r>
              <w:t>M</w:t>
            </w:r>
            <w:r w:rsidRPr="00DB089A">
              <w:t>erchandise, commodities, workers, etc.)</w:t>
            </w:r>
            <w:r>
              <w:t xml:space="preserve"> shipped</w:t>
            </w:r>
            <w:r w:rsidRPr="00DB089A">
              <w:t xml:space="preserve"> to other countries or places for</w:t>
            </w:r>
            <w:r>
              <w:t xml:space="preserve"> use,</w:t>
            </w:r>
            <w:r w:rsidRPr="00DB089A">
              <w:t xml:space="preserve"> sale,</w:t>
            </w:r>
            <w:r>
              <w:t xml:space="preserve"> or processing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Balance of Trade</w:t>
            </w:r>
          </w:p>
        </w:tc>
        <w:tc>
          <w:tcPr>
            <w:tcW w:w="3237" w:type="dxa"/>
            <w:vAlign w:val="center"/>
          </w:tcPr>
          <w:p w:rsidR="00B63A90" w:rsidRDefault="00E572CF" w:rsidP="00DB089A">
            <w:pPr>
              <w:jc w:val="center"/>
            </w:pPr>
            <w:r>
              <w:t>The difference in value between a country’s imports and exports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Navigation Acts</w:t>
            </w:r>
          </w:p>
        </w:tc>
        <w:tc>
          <w:tcPr>
            <w:tcW w:w="3237" w:type="dxa"/>
            <w:vAlign w:val="center"/>
          </w:tcPr>
          <w:p w:rsidR="006E6093" w:rsidRDefault="0005628E" w:rsidP="006F3F85">
            <w:pPr>
              <w:jc w:val="center"/>
            </w:pPr>
            <w:r>
              <w:t>A</w:t>
            </w:r>
            <w:r w:rsidR="007E665E" w:rsidRPr="007E665E">
              <w:t xml:space="preserve"> series of laws that restricted the use of foreign ships for trade between Britain and its colonies</w:t>
            </w:r>
            <w:r w:rsidR="007E665E">
              <w:t>, and listed specific products that could be sold only to England or other English colonies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lastRenderedPageBreak/>
              <w:t>C</w:t>
            </w:r>
            <w:r w:rsidR="00DB089A">
              <w:rPr>
                <w:rFonts w:eastAsia="Calibri" w:cstheme="minorHAnsi"/>
                <w:b/>
              </w:rPr>
              <w:t>ommodity</w:t>
            </w:r>
          </w:p>
        </w:tc>
        <w:tc>
          <w:tcPr>
            <w:tcW w:w="3237" w:type="dxa"/>
            <w:vAlign w:val="center"/>
          </w:tcPr>
          <w:p w:rsidR="006F3F85" w:rsidRDefault="00DB089A" w:rsidP="00DB089A">
            <w:pPr>
              <w:jc w:val="center"/>
            </w:pPr>
            <w:r>
              <w:t>A</w:t>
            </w:r>
            <w:r w:rsidRPr="00DB089A">
              <w:t xml:space="preserve">n article of trade or commerce, especially a product 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Deficit</w:t>
            </w:r>
          </w:p>
        </w:tc>
        <w:tc>
          <w:tcPr>
            <w:tcW w:w="3237" w:type="dxa"/>
            <w:vAlign w:val="center"/>
          </w:tcPr>
          <w:p w:rsidR="006F3F85" w:rsidRDefault="00DB089A" w:rsidP="00DB089A">
            <w:pPr>
              <w:jc w:val="center"/>
            </w:pPr>
            <w:r>
              <w:t>T</w:t>
            </w:r>
            <w:r w:rsidRPr="00DB089A">
              <w:t xml:space="preserve">he amount </w:t>
            </w:r>
            <w:r>
              <w:t xml:space="preserve">by </w:t>
            </w:r>
            <w:r w:rsidRPr="00DB089A">
              <w:t xml:space="preserve">which </w:t>
            </w:r>
            <w:r>
              <w:t xml:space="preserve">money going out </w:t>
            </w:r>
            <w:r w:rsidRPr="00DB089A">
              <w:t>exceed</w:t>
            </w:r>
            <w:r>
              <w:t>s money coming in</w:t>
            </w:r>
            <w:r w:rsidRPr="00DB089A">
              <w:t>.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Debt</w:t>
            </w:r>
          </w:p>
        </w:tc>
        <w:tc>
          <w:tcPr>
            <w:tcW w:w="3237" w:type="dxa"/>
            <w:vAlign w:val="center"/>
          </w:tcPr>
          <w:p w:rsidR="006F3F85" w:rsidRDefault="00DB089A" w:rsidP="00DB089A">
            <w:pPr>
              <w:jc w:val="center"/>
            </w:pPr>
            <w:r>
              <w:t>S</w:t>
            </w:r>
            <w:r w:rsidRPr="00DB089A">
              <w:t xml:space="preserve">omething that is owed or that </w:t>
            </w:r>
            <w:r>
              <w:t>some</w:t>
            </w:r>
            <w:r w:rsidRPr="00DB089A">
              <w:t>one is bound t</w:t>
            </w:r>
            <w:r>
              <w:t>o pay to another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Salutary Neglect</w:t>
            </w:r>
          </w:p>
        </w:tc>
        <w:tc>
          <w:tcPr>
            <w:tcW w:w="3237" w:type="dxa"/>
            <w:vAlign w:val="center"/>
          </w:tcPr>
          <w:p w:rsidR="006E6093" w:rsidRDefault="0005628E" w:rsidP="006F3F85">
            <w:pPr>
              <w:jc w:val="center"/>
            </w:pPr>
            <w:r>
              <w:t>A</w:t>
            </w:r>
            <w:r w:rsidR="007E665E" w:rsidRPr="007E665E">
              <w:t>n unofficial and long-lasting 17th- &amp; 18th-century British policy of avoiding strict enforcement of parliamentary laws, meant to keep the American colonies obedient to England.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S</w:t>
            </w:r>
            <w:r w:rsidR="00DB089A">
              <w:rPr>
                <w:rFonts w:eastAsia="Calibri" w:cstheme="minorHAnsi"/>
                <w:b/>
              </w:rPr>
              <w:t>muggle</w:t>
            </w:r>
          </w:p>
        </w:tc>
        <w:tc>
          <w:tcPr>
            <w:tcW w:w="3237" w:type="dxa"/>
            <w:vAlign w:val="center"/>
          </w:tcPr>
          <w:p w:rsidR="006F3F85" w:rsidRDefault="00DB089A" w:rsidP="006F3F85">
            <w:pPr>
              <w:jc w:val="center"/>
            </w:pPr>
            <w:r>
              <w:t>T</w:t>
            </w:r>
            <w:r w:rsidRPr="00DB089A">
              <w:t>o import or export (goods) secretly, in violation of the law, especially without payment of legal duty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lastRenderedPageBreak/>
              <w:t>Colony</w:t>
            </w:r>
          </w:p>
        </w:tc>
        <w:tc>
          <w:tcPr>
            <w:tcW w:w="3237" w:type="dxa"/>
            <w:vAlign w:val="center"/>
          </w:tcPr>
          <w:p w:rsidR="006E6093" w:rsidRDefault="0005628E" w:rsidP="006F3F85">
            <w:pPr>
              <w:jc w:val="center"/>
            </w:pPr>
            <w:r>
              <w:t>A</w:t>
            </w:r>
            <w:r w:rsidRPr="0005628E">
              <w:t xml:space="preserve"> country or area under the full or partial political control of another country, typically a distant one, and occupied by settlers from that country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Domestic</w:t>
            </w:r>
          </w:p>
        </w:tc>
        <w:tc>
          <w:tcPr>
            <w:tcW w:w="3237" w:type="dxa"/>
            <w:vAlign w:val="center"/>
          </w:tcPr>
          <w:p w:rsidR="006F3F85" w:rsidRDefault="00DB089A" w:rsidP="006F3F85">
            <w:pPr>
              <w:jc w:val="center"/>
            </w:pPr>
            <w:r>
              <w:t xml:space="preserve">(trade): </w:t>
            </w:r>
            <w:r w:rsidRPr="00DB089A">
              <w:t>of or pertaining to one's own or a particular country as apart from other countries</w:t>
            </w:r>
          </w:p>
          <w:p w:rsidR="00DB089A" w:rsidRDefault="00DB089A" w:rsidP="006F3F85">
            <w:pPr>
              <w:jc w:val="center"/>
            </w:pPr>
            <w:r>
              <w:t xml:space="preserve">(goods): </w:t>
            </w:r>
            <w:r w:rsidRPr="00DB089A">
              <w:t>produced or made within one's own country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Triangle Trade</w:t>
            </w:r>
          </w:p>
        </w:tc>
        <w:tc>
          <w:tcPr>
            <w:tcW w:w="3237" w:type="dxa"/>
            <w:vAlign w:val="center"/>
          </w:tcPr>
          <w:p w:rsidR="006E6093" w:rsidRDefault="00731EF8" w:rsidP="006F3F85">
            <w:pPr>
              <w:jc w:val="center"/>
            </w:pPr>
            <w:r>
              <w:t>The trade system between the American colonies, West Africa, and the West Indies that exchanged goods for slaves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Analyze</w:t>
            </w:r>
          </w:p>
        </w:tc>
        <w:tc>
          <w:tcPr>
            <w:tcW w:w="3237" w:type="dxa"/>
            <w:vAlign w:val="center"/>
          </w:tcPr>
          <w:p w:rsidR="006F3F85" w:rsidRDefault="00DB089A" w:rsidP="006F3F85">
            <w:pPr>
              <w:jc w:val="center"/>
            </w:pPr>
            <w:r>
              <w:t>To</w:t>
            </w:r>
            <w:r w:rsidRPr="00DB089A">
              <w:t xml:space="preserve"> examine carefully and in detail so as to identify causes, key factors, possible results, etc.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Middle Passage</w:t>
            </w:r>
          </w:p>
        </w:tc>
        <w:tc>
          <w:tcPr>
            <w:tcW w:w="3237" w:type="dxa"/>
            <w:vAlign w:val="center"/>
          </w:tcPr>
          <w:p w:rsidR="006E6093" w:rsidRDefault="00731EF8" w:rsidP="006F3F85">
            <w:pPr>
              <w:jc w:val="center"/>
            </w:pPr>
            <w:r>
              <w:t>T</w:t>
            </w:r>
            <w:r w:rsidRPr="00731EF8">
              <w:t>he sea journey undertaken by slave ships from West Africa to the West Indies</w:t>
            </w:r>
            <w:r>
              <w:t xml:space="preserve"> during the Triangle Trade route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lastRenderedPageBreak/>
              <w:t>Identify</w:t>
            </w:r>
          </w:p>
        </w:tc>
        <w:tc>
          <w:tcPr>
            <w:tcW w:w="3237" w:type="dxa"/>
            <w:vAlign w:val="center"/>
          </w:tcPr>
          <w:p w:rsidR="006F3F85" w:rsidRDefault="00DB089A" w:rsidP="006F3F85">
            <w:pPr>
              <w:jc w:val="center"/>
            </w:pPr>
            <w:r>
              <w:t>To</w:t>
            </w:r>
            <w:r w:rsidRPr="00DB089A">
              <w:t xml:space="preserve"> recognize or establish as being a particular person or thing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Cash Crop</w:t>
            </w:r>
          </w:p>
        </w:tc>
        <w:tc>
          <w:tcPr>
            <w:tcW w:w="3237" w:type="dxa"/>
            <w:vAlign w:val="center"/>
          </w:tcPr>
          <w:p w:rsidR="00B63A90" w:rsidRDefault="00731EF8" w:rsidP="00DB089A">
            <w:pPr>
              <w:jc w:val="center"/>
            </w:pPr>
            <w:r>
              <w:t>A crop grown for the purpose of selling it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Albany Plan of Union</w:t>
            </w:r>
          </w:p>
        </w:tc>
        <w:tc>
          <w:tcPr>
            <w:tcW w:w="3237" w:type="dxa"/>
            <w:vAlign w:val="center"/>
          </w:tcPr>
          <w:p w:rsidR="006E6093" w:rsidRDefault="00731EF8" w:rsidP="006F3F85">
            <w:pPr>
              <w:jc w:val="center"/>
            </w:pPr>
            <w:r w:rsidRPr="00731EF8">
              <w:t>A plan developed by a committee led by Benjamin Franklin which proposed that the colonies unite to form a federal government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rFonts w:eastAsia="Calibri" w:cstheme="minorHAnsi"/>
                <w:b/>
              </w:rPr>
            </w:pPr>
            <w:r w:rsidRPr="006F3F85">
              <w:rPr>
                <w:rFonts w:eastAsia="Calibri" w:cstheme="minorHAnsi"/>
                <w:b/>
              </w:rPr>
              <w:t>Union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6F3F85">
            <w:pPr>
              <w:jc w:val="center"/>
            </w:pPr>
            <w:r>
              <w:t>A</w:t>
            </w:r>
            <w:r w:rsidRPr="00DB089A">
              <w:t xml:space="preserve"> number of persons, states, etc., joined or associated together for some common purpose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Determine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DB089A">
            <w:pPr>
              <w:jc w:val="center"/>
            </w:pPr>
            <w:r>
              <w:t>T</w:t>
            </w:r>
            <w:r w:rsidRPr="00DB089A">
              <w:t xml:space="preserve">o settle or decide (a dispute, question, etc.) by </w:t>
            </w:r>
            <w:r>
              <w:t xml:space="preserve">a </w:t>
            </w:r>
            <w:r w:rsidRPr="00DB089A">
              <w:t>conclusive decision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lastRenderedPageBreak/>
              <w:t>Compare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6F3F85">
            <w:pPr>
              <w:jc w:val="center"/>
            </w:pPr>
            <w:r>
              <w:t>T</w:t>
            </w:r>
            <w:r w:rsidRPr="00DB089A">
              <w:t>o examine (two or more objects, ideas, people, etc.) in order to note similarities and differences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Contrast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6F3F85">
            <w:pPr>
              <w:jc w:val="center"/>
            </w:pPr>
            <w:r>
              <w:t>T</w:t>
            </w:r>
            <w:r w:rsidRPr="00DB089A">
              <w:t>o compare in order to show unlikeness or differences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Cause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6F3F85">
            <w:pPr>
              <w:jc w:val="center"/>
            </w:pPr>
            <w:r>
              <w:t xml:space="preserve">A </w:t>
            </w:r>
            <w:r w:rsidRPr="00DB089A">
              <w:t>person or thing that acts, happens, or exists in such a way that some specific thing happens as a result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 w:rsidRPr="006F3F85">
              <w:rPr>
                <w:rFonts w:eastAsia="Calibri" w:cstheme="minorHAnsi"/>
                <w:b/>
              </w:rPr>
              <w:t>Effect</w:t>
            </w:r>
          </w:p>
        </w:tc>
        <w:tc>
          <w:tcPr>
            <w:tcW w:w="3237" w:type="dxa"/>
            <w:vAlign w:val="center"/>
          </w:tcPr>
          <w:p w:rsidR="006F3F85" w:rsidRPr="00731EF8" w:rsidRDefault="00DB089A" w:rsidP="00DB089A">
            <w:pPr>
              <w:jc w:val="center"/>
            </w:pPr>
            <w:r>
              <w:t>S</w:t>
            </w:r>
            <w:r w:rsidRPr="00DB089A">
              <w:t xml:space="preserve">omething that is produced by </w:t>
            </w:r>
            <w:r>
              <w:t>something else; a consequence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Proclamation of 1763</w:t>
            </w:r>
          </w:p>
        </w:tc>
        <w:tc>
          <w:tcPr>
            <w:tcW w:w="3237" w:type="dxa"/>
            <w:vAlign w:val="center"/>
          </w:tcPr>
          <w:p w:rsidR="006E6093" w:rsidRDefault="00731EF8" w:rsidP="006F3F85">
            <w:pPr>
              <w:jc w:val="center"/>
            </w:pPr>
            <w:r w:rsidRPr="00731EF8">
              <w:t xml:space="preserve">An act </w:t>
            </w:r>
            <w:r>
              <w:t xml:space="preserve">issued by King George III </w:t>
            </w:r>
            <w:r w:rsidRPr="00731EF8">
              <w:t>which drew a line north to south along the Appalachian Mountains, barring colonists from settling west of this line without permission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lastRenderedPageBreak/>
              <w:t>Subsistence Farming</w:t>
            </w:r>
          </w:p>
        </w:tc>
        <w:tc>
          <w:tcPr>
            <w:tcW w:w="3237" w:type="dxa"/>
            <w:vAlign w:val="center"/>
          </w:tcPr>
          <w:p w:rsidR="006E6093" w:rsidRDefault="00CF17F2" w:rsidP="006F3F85">
            <w:pPr>
              <w:jc w:val="center"/>
            </w:pPr>
            <w:r>
              <w:t>A</w:t>
            </w:r>
            <w:r w:rsidRPr="00CF17F2">
              <w:t xml:space="preserve"> system of farming that provides all or almost all the goods required by the farm family usually without any significant surplus for sale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Plantation</w:t>
            </w:r>
          </w:p>
        </w:tc>
        <w:tc>
          <w:tcPr>
            <w:tcW w:w="3237" w:type="dxa"/>
            <w:vAlign w:val="center"/>
          </w:tcPr>
          <w:p w:rsidR="006E6093" w:rsidRDefault="00CF17F2" w:rsidP="006F3F85">
            <w:pPr>
              <w:jc w:val="center"/>
            </w:pPr>
            <w:r w:rsidRPr="00CF17F2">
              <w:t>A plantation is a large agricultural property dedicated to planting a few crops on a large scale</w:t>
            </w:r>
            <w:r>
              <w:t>, and is cultivated by resident laborers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DB089A">
            <w:pPr>
              <w:jc w:val="center"/>
              <w:rPr>
                <w:b/>
              </w:rPr>
            </w:pPr>
            <w:r>
              <w:rPr>
                <w:rFonts w:eastAsia="Calibri" w:cstheme="minorHAnsi"/>
                <w:b/>
              </w:rPr>
              <w:t>P</w:t>
            </w:r>
            <w:r w:rsidR="00DB089A">
              <w:rPr>
                <w:rFonts w:eastAsia="Calibri" w:cstheme="minorHAnsi"/>
                <w:b/>
              </w:rPr>
              <w:t>ersuade</w:t>
            </w:r>
          </w:p>
        </w:tc>
        <w:tc>
          <w:tcPr>
            <w:tcW w:w="3237" w:type="dxa"/>
            <w:vAlign w:val="center"/>
          </w:tcPr>
          <w:p w:rsidR="006F3F85" w:rsidRDefault="00AC070E" w:rsidP="00AC070E">
            <w:pPr>
              <w:jc w:val="center"/>
            </w:pPr>
            <w:r>
              <w:t>T</w:t>
            </w:r>
            <w:r w:rsidR="00DB089A" w:rsidRPr="00DB089A">
              <w:t xml:space="preserve">o </w:t>
            </w:r>
            <w:r>
              <w:t>cause</w:t>
            </w:r>
            <w:r w:rsidR="00DB089A" w:rsidRPr="00DB089A">
              <w:t xml:space="preserve"> </w:t>
            </w:r>
            <w:r>
              <w:t xml:space="preserve">belief </w:t>
            </w:r>
            <w:r w:rsidR="00DB089A" w:rsidRPr="00DB089A">
              <w:t>by appealing to reason or understanding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F3F85" w:rsidTr="006F3F85">
        <w:trPr>
          <w:trHeight w:val="1613"/>
        </w:trPr>
        <w:tc>
          <w:tcPr>
            <w:tcW w:w="3237" w:type="dxa"/>
            <w:vAlign w:val="center"/>
          </w:tcPr>
          <w:p w:rsidR="006F3F85" w:rsidRPr="006F3F85" w:rsidRDefault="006F3F85" w:rsidP="006F3F85">
            <w:pPr>
              <w:jc w:val="center"/>
              <w:rPr>
                <w:b/>
              </w:rPr>
            </w:pPr>
            <w:r>
              <w:rPr>
                <w:rFonts w:eastAsia="Calibri" w:cstheme="minorHAnsi"/>
                <w:b/>
              </w:rPr>
              <w:t>I</w:t>
            </w:r>
            <w:r w:rsidRPr="006F3F85">
              <w:rPr>
                <w:rFonts w:eastAsia="Calibri" w:cstheme="minorHAnsi"/>
                <w:b/>
              </w:rPr>
              <w:t>nference</w:t>
            </w:r>
          </w:p>
        </w:tc>
        <w:tc>
          <w:tcPr>
            <w:tcW w:w="3237" w:type="dxa"/>
            <w:vAlign w:val="center"/>
          </w:tcPr>
          <w:p w:rsidR="006F3F85" w:rsidRDefault="00AC070E" w:rsidP="00AC070E">
            <w:pPr>
              <w:jc w:val="center"/>
            </w:pPr>
            <w:r>
              <w:t xml:space="preserve">A conclusion </w:t>
            </w:r>
            <w:r w:rsidRPr="00AC070E">
              <w:t>or judg</w:t>
            </w:r>
            <w:r>
              <w:t>ment arrived at</w:t>
            </w:r>
            <w:r w:rsidRPr="00AC070E">
              <w:t xml:space="preserve"> </w:t>
            </w:r>
            <w:r>
              <w:t xml:space="preserve">using </w:t>
            </w:r>
            <w:r w:rsidRPr="00AC070E">
              <w:t>evidence</w:t>
            </w: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F3F85" w:rsidRDefault="006F3F85" w:rsidP="006F3F85">
            <w:pPr>
              <w:jc w:val="center"/>
            </w:pPr>
          </w:p>
        </w:tc>
      </w:tr>
      <w:tr w:rsidR="006E6093" w:rsidTr="006F3F85">
        <w:trPr>
          <w:trHeight w:val="1613"/>
        </w:trPr>
        <w:tc>
          <w:tcPr>
            <w:tcW w:w="3237" w:type="dxa"/>
            <w:vAlign w:val="center"/>
          </w:tcPr>
          <w:p w:rsidR="006E6093" w:rsidRPr="006F3F85" w:rsidRDefault="00E572CF" w:rsidP="006F3F85">
            <w:pPr>
              <w:jc w:val="center"/>
              <w:rPr>
                <w:b/>
              </w:rPr>
            </w:pPr>
            <w:r w:rsidRPr="006F3F85">
              <w:rPr>
                <w:b/>
              </w:rPr>
              <w:t>Pontiac’s Rebellion</w:t>
            </w:r>
          </w:p>
        </w:tc>
        <w:tc>
          <w:tcPr>
            <w:tcW w:w="3237" w:type="dxa"/>
            <w:vAlign w:val="center"/>
          </w:tcPr>
          <w:p w:rsidR="006E6093" w:rsidRDefault="00CF17F2" w:rsidP="006F3F85">
            <w:pPr>
              <w:jc w:val="center"/>
            </w:pPr>
            <w:r>
              <w:t xml:space="preserve">The rebellion led by Ottawa chief Pontiac in response to settlers violating the terms of a treaty. </w:t>
            </w:r>
            <w:r w:rsidR="00B63A90">
              <w:t>Pontiac’s Rebellion led to the passage of the Proclamation of 1863.</w:t>
            </w: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  <w:tc>
          <w:tcPr>
            <w:tcW w:w="3238" w:type="dxa"/>
            <w:vAlign w:val="center"/>
          </w:tcPr>
          <w:p w:rsidR="006E6093" w:rsidRDefault="006E6093" w:rsidP="006F3F85">
            <w:pPr>
              <w:jc w:val="center"/>
            </w:pPr>
          </w:p>
        </w:tc>
      </w:tr>
    </w:tbl>
    <w:p w:rsidR="006E6093" w:rsidRDefault="006E6093" w:rsidP="006E6093">
      <w:pPr>
        <w:jc w:val="center"/>
      </w:pPr>
    </w:p>
    <w:sectPr w:rsidR="006E6093" w:rsidSect="006E6093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85" w:rsidRDefault="006F3F85" w:rsidP="006F3F85">
      <w:pPr>
        <w:spacing w:after="0" w:line="240" w:lineRule="auto"/>
      </w:pPr>
      <w:r>
        <w:separator/>
      </w:r>
    </w:p>
  </w:endnote>
  <w:endnote w:type="continuationSeparator" w:id="0">
    <w:p w:rsidR="006F3F85" w:rsidRDefault="006F3F85" w:rsidP="006F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85" w:rsidRDefault="006F3F85" w:rsidP="006F3F85">
      <w:pPr>
        <w:spacing w:after="0" w:line="240" w:lineRule="auto"/>
      </w:pPr>
      <w:r>
        <w:separator/>
      </w:r>
    </w:p>
  </w:footnote>
  <w:footnote w:type="continuationSeparator" w:id="0">
    <w:p w:rsidR="006F3F85" w:rsidRDefault="006F3F85" w:rsidP="006F3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F85" w:rsidRDefault="006F3F85" w:rsidP="006F3F85">
    <w:pPr>
      <w:spacing w:after="0" w:line="240" w:lineRule="auto"/>
    </w:pPr>
    <w:r>
      <w:t>Name</w:t>
    </w:r>
    <w:proofErr w:type="gramStart"/>
    <w:r>
      <w:t>:_</w:t>
    </w:r>
    <w:proofErr w:type="gramEnd"/>
    <w:r>
      <w:t>____________________________________________________</w:t>
    </w:r>
    <w:r>
      <w:tab/>
    </w:r>
    <w:r>
      <w:tab/>
      <w:t>Per:______</w:t>
    </w:r>
    <w:r>
      <w:tab/>
      <w:t>Date:___________________________________</w:t>
    </w:r>
  </w:p>
  <w:p w:rsidR="006F3F85" w:rsidRDefault="006F3F85" w:rsidP="006F3F85">
    <w:pPr>
      <w:spacing w:after="0" w:line="240" w:lineRule="auto"/>
    </w:pPr>
    <w:r w:rsidRPr="00B63A90">
      <w:rPr>
        <w:b/>
      </w:rPr>
      <w:t>Colonial America – Key Terms</w:t>
    </w:r>
  </w:p>
  <w:p w:rsidR="006F3F85" w:rsidRDefault="006F3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93"/>
    <w:rsid w:val="0005628E"/>
    <w:rsid w:val="00147787"/>
    <w:rsid w:val="00483466"/>
    <w:rsid w:val="006E6093"/>
    <w:rsid w:val="006F3F85"/>
    <w:rsid w:val="00731EF8"/>
    <w:rsid w:val="007E665E"/>
    <w:rsid w:val="00902373"/>
    <w:rsid w:val="00AC070E"/>
    <w:rsid w:val="00B40C92"/>
    <w:rsid w:val="00B63A90"/>
    <w:rsid w:val="00CF17F2"/>
    <w:rsid w:val="00DB089A"/>
    <w:rsid w:val="00E5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F85"/>
  </w:style>
  <w:style w:type="paragraph" w:styleId="Footer">
    <w:name w:val="footer"/>
    <w:basedOn w:val="Normal"/>
    <w:link w:val="FooterChar"/>
    <w:uiPriority w:val="99"/>
    <w:unhideWhenUsed/>
    <w:rsid w:val="006F3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F85"/>
  </w:style>
  <w:style w:type="paragraph" w:styleId="Footer">
    <w:name w:val="footer"/>
    <w:basedOn w:val="Normal"/>
    <w:link w:val="FooterChar"/>
    <w:uiPriority w:val="99"/>
    <w:unhideWhenUsed/>
    <w:rsid w:val="006F3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Filer, Michelle</dc:creator>
  <cp:lastModifiedBy>mpstech</cp:lastModifiedBy>
  <cp:revision>2</cp:revision>
  <cp:lastPrinted>2014-09-04T13:45:00Z</cp:lastPrinted>
  <dcterms:created xsi:type="dcterms:W3CDTF">2014-09-09T11:50:00Z</dcterms:created>
  <dcterms:modified xsi:type="dcterms:W3CDTF">2014-09-09T11:50:00Z</dcterms:modified>
</cp:coreProperties>
</file>